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06" w:rsidRPr="003C53C7" w:rsidRDefault="003B6C62">
      <w:pPr>
        <w:pStyle w:val="40"/>
        <w:shd w:val="clear" w:color="auto" w:fill="auto"/>
        <w:spacing w:before="0" w:after="0" w:line="370" w:lineRule="exact"/>
        <w:rPr>
          <w:sz w:val="28"/>
          <w:szCs w:val="28"/>
        </w:rPr>
      </w:pPr>
      <w:r w:rsidRPr="003C53C7">
        <w:rPr>
          <w:sz w:val="28"/>
          <w:szCs w:val="28"/>
        </w:rPr>
        <w:t>ПОЛОЖЕНИЕ о республиканском литературном конкурсе «Живое слово»</w:t>
      </w:r>
    </w:p>
    <w:p w:rsidR="003C53C7" w:rsidRDefault="003C53C7">
      <w:pPr>
        <w:pStyle w:val="40"/>
        <w:shd w:val="clear" w:color="auto" w:fill="auto"/>
        <w:spacing w:before="0" w:after="0" w:line="370" w:lineRule="exact"/>
      </w:pPr>
    </w:p>
    <w:p w:rsidR="003C53C7" w:rsidRPr="00D45F86" w:rsidRDefault="003C53C7">
      <w:pPr>
        <w:pStyle w:val="40"/>
        <w:shd w:val="clear" w:color="auto" w:fill="auto"/>
        <w:spacing w:before="0" w:after="0" w:line="370" w:lineRule="exact"/>
        <w:sectPr w:rsidR="003C53C7" w:rsidRPr="00D45F86">
          <w:type w:val="continuous"/>
          <w:pgSz w:w="11909" w:h="16838"/>
          <w:pgMar w:top="1384" w:right="1013" w:bottom="1384" w:left="1056" w:header="0" w:footer="3" w:gutter="0"/>
          <w:cols w:space="720"/>
          <w:noEndnote/>
          <w:docGrid w:linePitch="360"/>
        </w:sectPr>
      </w:pPr>
    </w:p>
    <w:p w:rsidR="00823306" w:rsidRPr="00D45F86" w:rsidRDefault="003B6C62">
      <w:pPr>
        <w:pStyle w:val="21"/>
        <w:numPr>
          <w:ilvl w:val="0"/>
          <w:numId w:val="1"/>
        </w:numPr>
        <w:shd w:val="clear" w:color="auto" w:fill="auto"/>
        <w:ind w:left="760" w:right="40"/>
      </w:pPr>
      <w:r w:rsidRPr="00D45F86">
        <w:lastRenderedPageBreak/>
        <w:t xml:space="preserve"> Литературный конкурс «Живое слово» учреждается как респу</w:t>
      </w:r>
      <w:bookmarkStart w:id="0" w:name="_GoBack"/>
      <w:bookmarkEnd w:id="0"/>
      <w:r w:rsidRPr="00D45F86">
        <w:t>бликанский литературный конкурс (далее - Конкурс) для молодых писателей, поэтов и переводчиков.</w:t>
      </w:r>
    </w:p>
    <w:p w:rsidR="00823306" w:rsidRPr="00D45F86" w:rsidRDefault="003B6C62">
      <w:pPr>
        <w:pStyle w:val="21"/>
        <w:numPr>
          <w:ilvl w:val="0"/>
          <w:numId w:val="1"/>
        </w:numPr>
        <w:shd w:val="clear" w:color="auto" w:fill="auto"/>
        <w:ind w:left="760"/>
      </w:pPr>
      <w:r w:rsidRPr="00D45F86">
        <w:t xml:space="preserve"> Организатором Конкурса выступает Литературный клуб «Лира».</w:t>
      </w:r>
    </w:p>
    <w:p w:rsidR="00823306" w:rsidRPr="00D45F86" w:rsidRDefault="003B6C62">
      <w:pPr>
        <w:pStyle w:val="21"/>
        <w:numPr>
          <w:ilvl w:val="0"/>
          <w:numId w:val="1"/>
        </w:numPr>
        <w:shd w:val="clear" w:color="auto" w:fill="auto"/>
        <w:tabs>
          <w:tab w:val="left" w:pos="658"/>
        </w:tabs>
        <w:spacing w:after="318"/>
        <w:ind w:left="760" w:right="40"/>
      </w:pPr>
      <w:r w:rsidRPr="00D45F86">
        <w:t>Конкурс является некоммерческим мероприятием и преследует исключительно творческие и общекультурные цели.</w:t>
      </w:r>
    </w:p>
    <w:p w:rsidR="00823306" w:rsidRPr="00D45F86" w:rsidRDefault="003B6C62">
      <w:pPr>
        <w:pStyle w:val="70"/>
        <w:shd w:val="clear" w:color="auto" w:fill="auto"/>
        <w:spacing w:before="0" w:after="281" w:line="220" w:lineRule="exact"/>
        <w:ind w:left="3180"/>
      </w:pPr>
      <w:r w:rsidRPr="00D45F86">
        <w:t>2. Цели и задачи</w:t>
      </w:r>
    </w:p>
    <w:p w:rsidR="00823306" w:rsidRPr="00D45F86" w:rsidRDefault="003B6C62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ind w:left="760"/>
      </w:pPr>
      <w:r w:rsidRPr="00D45F86">
        <w:t>Выявление, поддержка и продвижение молодых авторов.</w:t>
      </w:r>
    </w:p>
    <w:p w:rsidR="00823306" w:rsidRPr="00D45F86" w:rsidRDefault="003B6C62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ind w:left="760" w:right="40"/>
      </w:pPr>
      <w:r w:rsidRPr="00D45F86">
        <w:t>Популяризация литературы на национальных языках народов Дагестана среди молодежи.</w:t>
      </w:r>
    </w:p>
    <w:p w:rsidR="00823306" w:rsidRPr="00D45F86" w:rsidRDefault="003B6C62">
      <w:pPr>
        <w:pStyle w:val="21"/>
        <w:numPr>
          <w:ilvl w:val="0"/>
          <w:numId w:val="2"/>
        </w:numPr>
        <w:shd w:val="clear" w:color="auto" w:fill="auto"/>
        <w:ind w:left="760"/>
      </w:pPr>
      <w:r w:rsidRPr="00D45F86">
        <w:t xml:space="preserve"> Развитие творческого потенциала молодежи.</w:t>
      </w:r>
    </w:p>
    <w:p w:rsidR="00823306" w:rsidRPr="00D45F86" w:rsidRDefault="003B6C62">
      <w:pPr>
        <w:pStyle w:val="21"/>
        <w:numPr>
          <w:ilvl w:val="0"/>
          <w:numId w:val="2"/>
        </w:numPr>
        <w:shd w:val="clear" w:color="auto" w:fill="auto"/>
        <w:spacing w:after="318"/>
        <w:ind w:left="760" w:right="40"/>
      </w:pPr>
      <w:r w:rsidRPr="00D45F86">
        <w:t xml:space="preserve"> Акцентирование внимания на произведениях, которые несут в себе идеалы человеколюбия, милосердия и нравственности, определяя круг литературных тенденций настоящего времени и продолжая лучшие традиции дагестанской литературы.</w:t>
      </w:r>
    </w:p>
    <w:p w:rsidR="00823306" w:rsidRPr="00D45F86" w:rsidRDefault="003B6C62">
      <w:pPr>
        <w:pStyle w:val="23"/>
        <w:keepNext/>
        <w:keepLines/>
        <w:shd w:val="clear" w:color="auto" w:fill="auto"/>
        <w:spacing w:before="0" w:after="286" w:line="220" w:lineRule="exact"/>
        <w:ind w:left="2380"/>
      </w:pPr>
      <w:bookmarkStart w:id="1" w:name="bookmark1"/>
      <w:r w:rsidRPr="00D45F86">
        <w:rPr>
          <w:rStyle w:val="24"/>
        </w:rPr>
        <w:t xml:space="preserve">3. </w:t>
      </w:r>
      <w:r w:rsidRPr="00D45F86">
        <w:t>Требования к произведениям</w:t>
      </w:r>
      <w:bookmarkEnd w:id="1"/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/>
      </w:pPr>
      <w:r w:rsidRPr="00D45F86">
        <w:t>Конкурс объявляется в 3-х номинациях: проза, поэзия, литературный перевод.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/>
      </w:pPr>
      <w:r w:rsidRPr="00D45F86">
        <w:t>Участник может участвовать только в одной из представленных номинаций.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 w:right="40"/>
      </w:pPr>
      <w:r w:rsidRPr="00D45F86">
        <w:t>На конкурс выдвигаются художественные произведения традиционной формы (роман, повесть, рассказ, эссе, поэма, стихотворение и др.) а так же литературные переводы, написанные на русском языке и языках народов Дагестана.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 w:right="40"/>
      </w:pPr>
      <w:r w:rsidRPr="00D45F86">
        <w:t>Работы прозаиков и переводчиков не должны превышать 1 авторского листа (40 тысяч символов с пробелами, 14 шрифт, 1,5 интервал между строками).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/>
      </w:pPr>
      <w:r w:rsidRPr="00D45F86">
        <w:t>Поэтические произведения не должны превышать 200 строк.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ind w:left="760" w:right="740"/>
        <w:jc w:val="left"/>
      </w:pPr>
      <w:r w:rsidRPr="00D45F86">
        <w:t xml:space="preserve">Работы и другие необходимые документы принимаются одним единым письмом на электронный адрес </w:t>
      </w:r>
      <w:hyperlink r:id="rId8" w:history="1">
        <w:r w:rsidRPr="00D45F86">
          <w:rPr>
            <w:rStyle w:val="a3"/>
          </w:rPr>
          <w:t>zhivoeslovo05@mail.ru</w:t>
        </w:r>
      </w:hyperlink>
      <w:r w:rsidRPr="00D45F86">
        <w:rPr>
          <w:lang w:eastAsia="en-US" w:bidi="en-US"/>
        </w:rPr>
        <w:t>.</w:t>
      </w:r>
    </w:p>
    <w:p w:rsidR="00823306" w:rsidRPr="00D45F86" w:rsidRDefault="003B6C62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spacing w:after="318"/>
        <w:ind w:left="760"/>
      </w:pPr>
      <w:r w:rsidRPr="00D45F86">
        <w:t xml:space="preserve">Файлы должны быть прикреплены в формате </w:t>
      </w:r>
      <w:r w:rsidRPr="00D45F86">
        <w:rPr>
          <w:lang w:val="en-US" w:eastAsia="en-US" w:bidi="en-US"/>
        </w:rPr>
        <w:t>Microsoft</w:t>
      </w:r>
      <w:r w:rsidRPr="00D45F86">
        <w:rPr>
          <w:lang w:eastAsia="en-US" w:bidi="en-US"/>
        </w:rPr>
        <w:t xml:space="preserve"> </w:t>
      </w:r>
      <w:r w:rsidRPr="00D45F86">
        <w:rPr>
          <w:lang w:val="en-US" w:eastAsia="en-US" w:bidi="en-US"/>
        </w:rPr>
        <w:t>Word</w:t>
      </w:r>
      <w:r w:rsidRPr="00D45F86">
        <w:rPr>
          <w:lang w:eastAsia="en-US" w:bidi="en-US"/>
        </w:rPr>
        <w:t>.</w:t>
      </w:r>
    </w:p>
    <w:p w:rsidR="00823306" w:rsidRPr="00D45F86" w:rsidRDefault="003B6C62">
      <w:pPr>
        <w:pStyle w:val="70"/>
        <w:numPr>
          <w:ilvl w:val="0"/>
          <w:numId w:val="4"/>
        </w:numPr>
        <w:shd w:val="clear" w:color="auto" w:fill="auto"/>
        <w:tabs>
          <w:tab w:val="left" w:pos="3340"/>
        </w:tabs>
        <w:spacing w:before="0" w:after="282" w:line="220" w:lineRule="exact"/>
        <w:ind w:left="2980"/>
        <w:jc w:val="both"/>
      </w:pPr>
      <w:r w:rsidRPr="00D45F86">
        <w:t>Условия Конкурса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658"/>
        </w:tabs>
        <w:spacing w:line="322" w:lineRule="exact"/>
        <w:ind w:left="760" w:right="40"/>
      </w:pPr>
      <w:r w:rsidRPr="00D45F86">
        <w:t>Произведения участников рассматриваются на конкурсной основе компетентным жюри, в зависимости от номинации.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658"/>
        </w:tabs>
        <w:spacing w:line="322" w:lineRule="exact"/>
        <w:ind w:left="760" w:right="40"/>
      </w:pPr>
      <w:r w:rsidRPr="00D45F86">
        <w:t>Участие в Конкурсе могут принять молодые люди в возрасте от 14 до 30 лет, проживающие на территории Республики Дагестан.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658"/>
        </w:tabs>
        <w:spacing w:line="312" w:lineRule="exact"/>
        <w:ind w:left="760" w:right="40"/>
        <w:sectPr w:rsidR="00823306" w:rsidRPr="00D45F86">
          <w:headerReference w:type="default" r:id="rId9"/>
          <w:type w:val="continuous"/>
          <w:pgSz w:w="11909" w:h="16838"/>
          <w:pgMar w:top="1266" w:right="1516" w:bottom="1027" w:left="1523" w:header="0" w:footer="3" w:gutter="0"/>
          <w:cols w:space="720"/>
          <w:noEndnote/>
          <w:docGrid w:linePitch="360"/>
        </w:sectPr>
      </w:pPr>
      <w:r w:rsidRPr="00D45F86">
        <w:t xml:space="preserve">При выдвижении на Конкурс представляются следующие материалы: заявка на участие в Конкурсе с краткой характеристикой выдвигаемой работы, в которой указывается полное название произведения и его выходные данные </w:t>
      </w:r>
      <w:r w:rsidRPr="00D45F86">
        <w:rPr>
          <w:rStyle w:val="10pt"/>
        </w:rPr>
        <w:t>(Приложение № 1); авторская работа участника.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spacing w:line="341" w:lineRule="exact"/>
        <w:ind w:left="780" w:right="40"/>
      </w:pPr>
      <w:r w:rsidRPr="00D45F86">
        <w:lastRenderedPageBreak/>
        <w:t>Присланные на Конкурс произведения не рецензируются, представленные экземпляры произведений не возвращаются.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spacing w:after="321" w:line="322" w:lineRule="exact"/>
        <w:ind w:left="780" w:right="40"/>
      </w:pPr>
      <w:r w:rsidRPr="00D45F86">
        <w:t>Заявки на Конкурс, не соответствующие требованиям настоящего Положения, не рассматриваются</w:t>
      </w:r>
    </w:p>
    <w:p w:rsidR="00823306" w:rsidRPr="00D45F86" w:rsidRDefault="003B6C62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300"/>
        </w:tabs>
        <w:spacing w:before="0" w:after="305" w:line="220" w:lineRule="exact"/>
        <w:ind w:left="1940"/>
        <w:jc w:val="both"/>
      </w:pPr>
      <w:bookmarkStart w:id="2" w:name="bookmark2"/>
      <w:r w:rsidRPr="00D45F86">
        <w:t>Организация и проведение Конкурса</w:t>
      </w:r>
      <w:bookmarkEnd w:id="2"/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ind w:left="780"/>
      </w:pPr>
      <w:r w:rsidRPr="00D45F86">
        <w:t>Конкурс проводится в два полуфинальных этапа.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ind w:left="780" w:right="40"/>
      </w:pPr>
      <w:r w:rsidRPr="00D45F86">
        <w:t>Первый полуфинальный этап проводится в заочной форме до 1 ноября 2016 года, по итогам рассмотрения заявок, присланных участниками на электронный адрес Конкурса, объявляется список конкурсантов 2 полуфинала.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ind w:left="780" w:right="40"/>
      </w:pPr>
      <w:r w:rsidRPr="00D45F86">
        <w:t>Второй полуфинальный этап в очной форме проводится до 20 ноября 2016 года.</w:t>
      </w:r>
    </w:p>
    <w:p w:rsidR="00823306" w:rsidRPr="00D45F86" w:rsidRDefault="003B6C62">
      <w:pPr>
        <w:pStyle w:val="21"/>
        <w:numPr>
          <w:ilvl w:val="1"/>
          <w:numId w:val="4"/>
        </w:numPr>
        <w:shd w:val="clear" w:color="auto" w:fill="auto"/>
        <w:tabs>
          <w:tab w:val="left" w:pos="700"/>
        </w:tabs>
        <w:spacing w:after="318"/>
        <w:ind w:left="780"/>
      </w:pPr>
      <w:r w:rsidRPr="00D45F86">
        <w:t xml:space="preserve">Торжественный финал Конкурса состоится в начале декабря 2016 </w:t>
      </w:r>
      <w:r w:rsidRPr="00D45F86">
        <w:rPr>
          <w:rStyle w:val="95pt0pt"/>
        </w:rPr>
        <w:t>года.</w:t>
      </w:r>
    </w:p>
    <w:p w:rsidR="00823306" w:rsidRPr="00D45F86" w:rsidRDefault="003B6C62">
      <w:pPr>
        <w:pStyle w:val="23"/>
        <w:keepNext/>
        <w:keepLines/>
        <w:shd w:val="clear" w:color="auto" w:fill="auto"/>
        <w:spacing w:before="0" w:after="291" w:line="220" w:lineRule="exact"/>
        <w:ind w:left="3080"/>
      </w:pPr>
      <w:bookmarkStart w:id="3" w:name="bookmark3"/>
      <w:proofErr w:type="gramStart"/>
      <w:r w:rsidRPr="00D45F86">
        <w:t>б</w:t>
      </w:r>
      <w:proofErr w:type="gramEnd"/>
      <w:r w:rsidRPr="00D45F86">
        <w:t>. Жюри Конкурса</w:t>
      </w:r>
      <w:bookmarkEnd w:id="3"/>
    </w:p>
    <w:p w:rsidR="00823306" w:rsidRPr="00D45F86" w:rsidRDefault="003B6C62">
      <w:pPr>
        <w:pStyle w:val="21"/>
        <w:numPr>
          <w:ilvl w:val="0"/>
          <w:numId w:val="5"/>
        </w:numPr>
        <w:shd w:val="clear" w:color="auto" w:fill="auto"/>
        <w:tabs>
          <w:tab w:val="left" w:pos="700"/>
        </w:tabs>
        <w:ind w:left="780" w:right="40"/>
      </w:pPr>
      <w:r w:rsidRPr="00D45F86">
        <w:t>Жюри возглавляет председатель. В случае отсутствия председателя руководство деятельностью жюри осуществляет заместитель председателя. Председатель (заместитель председателя) осуществляет общее руководство деятельностью жюри, подписывает необходимые документы, несет персональную ответственность за выполнение возложенных на жюри задач.</w:t>
      </w:r>
    </w:p>
    <w:p w:rsidR="00823306" w:rsidRPr="00D45F86" w:rsidRDefault="003B6C62">
      <w:pPr>
        <w:pStyle w:val="21"/>
        <w:numPr>
          <w:ilvl w:val="0"/>
          <w:numId w:val="5"/>
        </w:numPr>
        <w:shd w:val="clear" w:color="auto" w:fill="auto"/>
        <w:tabs>
          <w:tab w:val="left" w:pos="700"/>
        </w:tabs>
        <w:ind w:left="780" w:right="40"/>
      </w:pPr>
      <w:r w:rsidRPr="00D45F86">
        <w:t>Функции жюри: оценка работ, представленных на конкурс, вынесение решения о награждении и поощрении победителей в соответствии с пунктом</w:t>
      </w:r>
    </w:p>
    <w:p w:rsidR="00823306" w:rsidRPr="00D45F86" w:rsidRDefault="003B6C62">
      <w:pPr>
        <w:pStyle w:val="21"/>
        <w:numPr>
          <w:ilvl w:val="0"/>
          <w:numId w:val="5"/>
        </w:numPr>
        <w:shd w:val="clear" w:color="auto" w:fill="auto"/>
        <w:tabs>
          <w:tab w:val="left" w:pos="1262"/>
          <w:tab w:val="left" w:pos="1198"/>
        </w:tabs>
        <w:ind w:left="780" w:firstLine="0"/>
      </w:pPr>
      <w:r w:rsidRPr="00D45F86">
        <w:t>настоящего Положения.</w:t>
      </w:r>
    </w:p>
    <w:p w:rsidR="00823306" w:rsidRPr="00D45F86" w:rsidRDefault="003B6C62">
      <w:pPr>
        <w:pStyle w:val="21"/>
        <w:numPr>
          <w:ilvl w:val="0"/>
          <w:numId w:val="6"/>
        </w:numPr>
        <w:shd w:val="clear" w:color="auto" w:fill="auto"/>
        <w:tabs>
          <w:tab w:val="left" w:pos="700"/>
        </w:tabs>
        <w:ind w:left="780" w:right="40"/>
      </w:pPr>
      <w:r w:rsidRPr="00D45F86">
        <w:t xml:space="preserve">Критерии оценки жюри: логика в изложении </w:t>
      </w:r>
      <w:r w:rsidRPr="00D45F86">
        <w:rPr>
          <w:rStyle w:val="95pt0pt"/>
        </w:rPr>
        <w:t xml:space="preserve">в </w:t>
      </w:r>
      <w:r w:rsidRPr="00D45F86">
        <w:t>соответствии с планом, соответствие и полное раскрытие темы, стиль изложения, отражение личного отношения к теме, грамотность.</w:t>
      </w:r>
    </w:p>
    <w:p w:rsidR="00823306" w:rsidRPr="00D45F86" w:rsidRDefault="003B6C62">
      <w:pPr>
        <w:pStyle w:val="21"/>
        <w:numPr>
          <w:ilvl w:val="0"/>
          <w:numId w:val="6"/>
        </w:numPr>
        <w:shd w:val="clear" w:color="auto" w:fill="auto"/>
        <w:tabs>
          <w:tab w:val="left" w:pos="700"/>
        </w:tabs>
        <w:ind w:left="780" w:right="40"/>
      </w:pPr>
      <w:r w:rsidRPr="00D45F86">
        <w:t>Жюри принимает решение о присуждении дипломов по номинациям путем голосования. Решение считается принятым, если за него проголосовало более половины членов жюри.</w:t>
      </w:r>
    </w:p>
    <w:p w:rsidR="00823306" w:rsidRPr="00D45F86" w:rsidRDefault="003B6C62">
      <w:pPr>
        <w:pStyle w:val="21"/>
        <w:numPr>
          <w:ilvl w:val="0"/>
          <w:numId w:val="6"/>
        </w:numPr>
        <w:shd w:val="clear" w:color="auto" w:fill="auto"/>
        <w:tabs>
          <w:tab w:val="left" w:pos="700"/>
        </w:tabs>
        <w:ind w:left="780" w:right="40"/>
      </w:pPr>
      <w:r w:rsidRPr="00D45F86">
        <w:t>Решение, принятое жюри конкурса, является окончательным и не подлежит пересмотру.</w:t>
      </w:r>
    </w:p>
    <w:p w:rsidR="00823306" w:rsidRPr="00D45F86" w:rsidRDefault="003B6C62">
      <w:pPr>
        <w:pStyle w:val="21"/>
        <w:numPr>
          <w:ilvl w:val="0"/>
          <w:numId w:val="6"/>
        </w:numPr>
        <w:shd w:val="clear" w:color="auto" w:fill="auto"/>
        <w:tabs>
          <w:tab w:val="left" w:pos="700"/>
        </w:tabs>
        <w:spacing w:after="318"/>
        <w:ind w:left="780" w:right="40"/>
      </w:pPr>
      <w:r w:rsidRPr="00D45F86">
        <w:t>В случае</w:t>
      </w:r>
      <w:proofErr w:type="gramStart"/>
      <w:r w:rsidRPr="00D45F86">
        <w:t>,</w:t>
      </w:r>
      <w:proofErr w:type="gramEnd"/>
      <w:r w:rsidRPr="00D45F86">
        <w:t xml:space="preserve"> если среди участников конкурса не окажется достойного претендента, по решению жюри дипломы не присуждаются;</w:t>
      </w:r>
    </w:p>
    <w:p w:rsidR="00823306" w:rsidRPr="00D45F86" w:rsidRDefault="003B6C62">
      <w:pPr>
        <w:pStyle w:val="23"/>
        <w:keepNext/>
        <w:keepLines/>
        <w:shd w:val="clear" w:color="auto" w:fill="auto"/>
        <w:spacing w:before="0" w:after="301" w:line="220" w:lineRule="exact"/>
        <w:ind w:left="2980"/>
      </w:pPr>
      <w:bookmarkStart w:id="4" w:name="bookmark4"/>
      <w:r w:rsidRPr="00D45F86">
        <w:rPr>
          <w:rStyle w:val="24"/>
        </w:rPr>
        <w:t xml:space="preserve">7. </w:t>
      </w:r>
      <w:r w:rsidRPr="00D45F86">
        <w:t>Подведение итогов</w:t>
      </w:r>
      <w:bookmarkEnd w:id="4"/>
    </w:p>
    <w:p w:rsidR="00823306" w:rsidRPr="00D45F86" w:rsidRDefault="003B6C62">
      <w:pPr>
        <w:pStyle w:val="21"/>
        <w:numPr>
          <w:ilvl w:val="0"/>
          <w:numId w:val="7"/>
        </w:numPr>
        <w:shd w:val="clear" w:color="auto" w:fill="auto"/>
        <w:tabs>
          <w:tab w:val="left" w:pos="700"/>
        </w:tabs>
        <w:spacing w:line="322" w:lineRule="exact"/>
        <w:ind w:left="780" w:right="40"/>
      </w:pPr>
      <w:r w:rsidRPr="00D45F86">
        <w:t>Решение об итогах всех этапов конкурса публикуются на официальных аккаунтах литературного клуба «Лира» в социальных сетях, а также в средствах массовой информации.</w:t>
      </w:r>
    </w:p>
    <w:p w:rsidR="00823306" w:rsidRPr="00D45F86" w:rsidRDefault="003B6C62">
      <w:pPr>
        <w:pStyle w:val="21"/>
        <w:numPr>
          <w:ilvl w:val="0"/>
          <w:numId w:val="7"/>
        </w:numPr>
        <w:shd w:val="clear" w:color="auto" w:fill="auto"/>
        <w:tabs>
          <w:tab w:val="left" w:pos="700"/>
        </w:tabs>
        <w:spacing w:line="322" w:lineRule="exact"/>
        <w:ind w:left="780" w:right="40"/>
        <w:sectPr w:rsidR="00823306" w:rsidRPr="00D45F86">
          <w:headerReference w:type="default" r:id="rId10"/>
          <w:pgSz w:w="11909" w:h="16838"/>
          <w:pgMar w:top="1266" w:right="1516" w:bottom="1027" w:left="1523" w:header="0" w:footer="3" w:gutter="0"/>
          <w:cols w:space="720"/>
          <w:noEndnote/>
          <w:docGrid w:linePitch="360"/>
        </w:sectPr>
      </w:pPr>
      <w:r w:rsidRPr="00D45F86">
        <w:t xml:space="preserve">По итогам конкурса победителям вручаются дипломы, они становятся непосредственными участниками литературного клуба «Лира», а так же получают </w:t>
      </w:r>
      <w:r w:rsidRPr="00D45F86">
        <w:rPr>
          <w:rStyle w:val="10pt"/>
        </w:rPr>
        <w:t xml:space="preserve">возможность публикации своих </w:t>
      </w:r>
      <w:r w:rsidRPr="00D45F86">
        <w:t>произведений в литературном журнале «Гений».</w:t>
      </w:r>
    </w:p>
    <w:p w:rsidR="00823306" w:rsidRPr="00D45F86" w:rsidRDefault="003B6C62">
      <w:pPr>
        <w:pStyle w:val="80"/>
        <w:shd w:val="clear" w:color="auto" w:fill="auto"/>
        <w:ind w:right="20"/>
      </w:pPr>
      <w:r w:rsidRPr="00D45F86">
        <w:lastRenderedPageBreak/>
        <w:t>Приложение № 1 к Положению о литературном конкурсе</w:t>
      </w:r>
    </w:p>
    <w:p w:rsidR="00823306" w:rsidRPr="00D45F86" w:rsidRDefault="003B6C62">
      <w:pPr>
        <w:pStyle w:val="80"/>
        <w:shd w:val="clear" w:color="auto" w:fill="auto"/>
        <w:spacing w:after="775"/>
        <w:ind w:right="20"/>
      </w:pPr>
      <w:r w:rsidRPr="00D45F86">
        <w:t>«Живое слово»</w:t>
      </w:r>
    </w:p>
    <w:p w:rsidR="00823306" w:rsidRPr="00D45F86" w:rsidRDefault="003B6C62">
      <w:pPr>
        <w:pStyle w:val="50"/>
        <w:shd w:val="clear" w:color="auto" w:fill="auto"/>
        <w:spacing w:before="0" w:line="403" w:lineRule="exact"/>
        <w:ind w:right="20"/>
        <w:jc w:val="right"/>
      </w:pPr>
      <w:r w:rsidRPr="00D45F86">
        <w:t xml:space="preserve">В оргкомитет по организации и проведению </w:t>
      </w:r>
      <w:proofErr w:type="gramStart"/>
      <w:r w:rsidRPr="00D45F86">
        <w:t>литературного</w:t>
      </w:r>
      <w:proofErr w:type="gramEnd"/>
    </w:p>
    <w:p w:rsidR="00823306" w:rsidRPr="00D45F86" w:rsidRDefault="003B6C62">
      <w:pPr>
        <w:pStyle w:val="50"/>
        <w:shd w:val="clear" w:color="auto" w:fill="auto"/>
        <w:spacing w:before="0" w:after="112" w:line="260" w:lineRule="exact"/>
        <w:ind w:right="20"/>
        <w:jc w:val="right"/>
      </w:pPr>
      <w:r w:rsidRPr="00D45F86">
        <w:t>конкурса</w:t>
      </w:r>
    </w:p>
    <w:p w:rsidR="00823306" w:rsidRPr="00D45F86" w:rsidRDefault="003B6C62">
      <w:pPr>
        <w:pStyle w:val="50"/>
        <w:shd w:val="clear" w:color="auto" w:fill="auto"/>
        <w:spacing w:before="0" w:line="260" w:lineRule="exact"/>
        <w:ind w:right="20"/>
        <w:jc w:val="right"/>
        <w:sectPr w:rsidR="00823306" w:rsidRPr="00D45F86">
          <w:pgSz w:w="11909" w:h="16838"/>
          <w:pgMar w:top="1823" w:right="1300" w:bottom="1818" w:left="5822" w:header="0" w:footer="3" w:gutter="0"/>
          <w:cols w:space="720"/>
          <w:noEndnote/>
          <w:docGrid w:linePitch="360"/>
        </w:sectPr>
      </w:pPr>
      <w:r w:rsidRPr="00D45F86">
        <w:t>«Живое слово»</w:t>
      </w:r>
    </w:p>
    <w:p w:rsidR="00823306" w:rsidRPr="00D45F86" w:rsidRDefault="00823306">
      <w:pPr>
        <w:spacing w:line="125" w:lineRule="exact"/>
        <w:rPr>
          <w:rFonts w:ascii="Times New Roman" w:hAnsi="Times New Roman" w:cs="Times New Roman"/>
          <w:sz w:val="10"/>
          <w:szCs w:val="10"/>
        </w:rPr>
      </w:pPr>
    </w:p>
    <w:p w:rsidR="00823306" w:rsidRPr="00D45F86" w:rsidRDefault="00823306">
      <w:pPr>
        <w:rPr>
          <w:rFonts w:ascii="Times New Roman" w:hAnsi="Times New Roman" w:cs="Times New Roman"/>
          <w:sz w:val="2"/>
          <w:szCs w:val="2"/>
        </w:rPr>
        <w:sectPr w:rsidR="00823306" w:rsidRPr="00D45F8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23306" w:rsidRPr="00D45F86" w:rsidRDefault="003B6C62">
      <w:pPr>
        <w:pStyle w:val="80"/>
        <w:shd w:val="clear" w:color="auto" w:fill="auto"/>
        <w:spacing w:after="292" w:line="260" w:lineRule="exact"/>
        <w:ind w:left="4560"/>
        <w:jc w:val="left"/>
      </w:pPr>
      <w:r w:rsidRPr="00D45F86">
        <w:lastRenderedPageBreak/>
        <w:t>Заявка</w:t>
      </w:r>
    </w:p>
    <w:p w:rsidR="00823306" w:rsidRPr="00D45F86" w:rsidRDefault="003B6C62">
      <w:pPr>
        <w:pStyle w:val="80"/>
        <w:numPr>
          <w:ilvl w:val="0"/>
          <w:numId w:val="8"/>
        </w:numPr>
        <w:shd w:val="clear" w:color="auto" w:fill="auto"/>
        <w:tabs>
          <w:tab w:val="left" w:pos="359"/>
        </w:tabs>
        <w:spacing w:after="338" w:line="260" w:lineRule="exact"/>
        <w:ind w:left="20"/>
        <w:jc w:val="both"/>
      </w:pPr>
      <w:r w:rsidRPr="00D45F86">
        <w:t>Ф.И.О. участника конкурса</w:t>
      </w:r>
    </w:p>
    <w:p w:rsidR="00823306" w:rsidRPr="00D45F86" w:rsidRDefault="003B6C62">
      <w:pPr>
        <w:pStyle w:val="50"/>
        <w:numPr>
          <w:ilvl w:val="0"/>
          <w:numId w:val="8"/>
        </w:numPr>
        <w:shd w:val="clear" w:color="auto" w:fill="auto"/>
        <w:spacing w:before="0" w:line="365" w:lineRule="exact"/>
        <w:ind w:left="20"/>
      </w:pPr>
      <w:r w:rsidRPr="00D45F86">
        <w:t xml:space="preserve"> Место</w:t>
      </w:r>
    </w:p>
    <w:p w:rsidR="00823306" w:rsidRPr="00D45F86" w:rsidRDefault="003B6C62">
      <w:pPr>
        <w:pStyle w:val="80"/>
        <w:shd w:val="clear" w:color="auto" w:fill="auto"/>
        <w:tabs>
          <w:tab w:val="left" w:leader="underscore" w:pos="2550"/>
        </w:tabs>
        <w:spacing w:line="365" w:lineRule="exact"/>
        <w:ind w:left="20"/>
        <w:jc w:val="both"/>
      </w:pPr>
      <w:r w:rsidRPr="00D45F86">
        <w:t>проживания</w:t>
      </w:r>
      <w:r w:rsidRPr="00D45F86">
        <w:tab/>
      </w:r>
    </w:p>
    <w:p w:rsidR="00823306" w:rsidRPr="00D45F86" w:rsidRDefault="003B6C62">
      <w:pPr>
        <w:pStyle w:val="80"/>
        <w:numPr>
          <w:ilvl w:val="0"/>
          <w:numId w:val="8"/>
        </w:numPr>
        <w:shd w:val="clear" w:color="auto" w:fill="auto"/>
        <w:tabs>
          <w:tab w:val="left" w:leader="underscore" w:pos="2550"/>
        </w:tabs>
        <w:spacing w:line="365" w:lineRule="exact"/>
        <w:ind w:left="20" w:right="5040"/>
        <w:jc w:val="left"/>
      </w:pPr>
      <w:r w:rsidRPr="00D45F86">
        <w:t xml:space="preserve"> Контактные телефоны</w:t>
      </w:r>
      <w:r w:rsidRPr="00D45F86">
        <w:tab/>
      </w:r>
    </w:p>
    <w:p w:rsidR="00823306" w:rsidRPr="00D45F86" w:rsidRDefault="003B6C62">
      <w:pPr>
        <w:pStyle w:val="80"/>
        <w:numPr>
          <w:ilvl w:val="0"/>
          <w:numId w:val="8"/>
        </w:numPr>
        <w:shd w:val="clear" w:color="auto" w:fill="auto"/>
        <w:spacing w:line="365" w:lineRule="exact"/>
        <w:ind w:left="20"/>
        <w:jc w:val="both"/>
      </w:pPr>
      <w:r w:rsidRPr="00D45F86">
        <w:t xml:space="preserve"> Электронная почта</w:t>
      </w:r>
    </w:p>
    <w:p w:rsidR="00823306" w:rsidRPr="00D45F86" w:rsidRDefault="003B6C62">
      <w:pPr>
        <w:pStyle w:val="80"/>
        <w:numPr>
          <w:ilvl w:val="0"/>
          <w:numId w:val="8"/>
        </w:numPr>
        <w:shd w:val="clear" w:color="auto" w:fill="auto"/>
        <w:tabs>
          <w:tab w:val="left" w:leader="underscore" w:pos="2550"/>
        </w:tabs>
        <w:spacing w:after="1464" w:line="365" w:lineRule="exact"/>
        <w:ind w:left="20" w:right="5040"/>
        <w:jc w:val="left"/>
      </w:pPr>
      <w:r w:rsidRPr="00D45F86">
        <w:t xml:space="preserve"> Паспортные данные</w:t>
      </w:r>
      <w:r w:rsidRPr="00D45F86">
        <w:tab/>
      </w:r>
    </w:p>
    <w:p w:rsidR="00823306" w:rsidRPr="00D45F86" w:rsidRDefault="003B6C62">
      <w:pPr>
        <w:pStyle w:val="50"/>
        <w:numPr>
          <w:ilvl w:val="0"/>
          <w:numId w:val="8"/>
        </w:numPr>
        <w:shd w:val="clear" w:color="auto" w:fill="auto"/>
        <w:tabs>
          <w:tab w:val="left" w:pos="383"/>
        </w:tabs>
        <w:spacing w:before="0" w:after="359" w:line="260" w:lineRule="exact"/>
        <w:ind w:left="20"/>
      </w:pPr>
      <w:r w:rsidRPr="00D45F86">
        <w:t>Место работы/ учебы</w:t>
      </w:r>
    </w:p>
    <w:p w:rsidR="00823306" w:rsidRPr="00D45F86" w:rsidRDefault="003B6C62">
      <w:pPr>
        <w:pStyle w:val="50"/>
        <w:shd w:val="clear" w:color="auto" w:fill="auto"/>
        <w:tabs>
          <w:tab w:val="left" w:leader="underscore" w:pos="2550"/>
        </w:tabs>
        <w:spacing w:before="0" w:line="326" w:lineRule="exact"/>
        <w:ind w:left="20"/>
      </w:pPr>
      <w:r w:rsidRPr="00D45F86">
        <w:t>Жанр</w:t>
      </w:r>
      <w:r w:rsidRPr="00D45F86">
        <w:tab/>
      </w:r>
    </w:p>
    <w:p w:rsidR="00823306" w:rsidRPr="00D45F86" w:rsidRDefault="003B6C62">
      <w:pPr>
        <w:pStyle w:val="50"/>
        <w:shd w:val="clear" w:color="auto" w:fill="auto"/>
        <w:tabs>
          <w:tab w:val="left" w:leader="underscore" w:pos="2550"/>
        </w:tabs>
        <w:spacing w:before="0" w:line="326" w:lineRule="exact"/>
        <w:ind w:left="20"/>
      </w:pPr>
      <w:r w:rsidRPr="00D45F86">
        <w:t>Язык</w:t>
      </w:r>
      <w:r w:rsidRPr="00D45F86">
        <w:tab/>
      </w:r>
    </w:p>
    <w:p w:rsidR="00823306" w:rsidRPr="00D45F86" w:rsidRDefault="003B6C62">
      <w:pPr>
        <w:pStyle w:val="50"/>
        <w:shd w:val="clear" w:color="auto" w:fill="auto"/>
        <w:tabs>
          <w:tab w:val="left" w:leader="underscore" w:pos="2550"/>
        </w:tabs>
        <w:spacing w:before="0" w:after="533" w:line="326" w:lineRule="exact"/>
        <w:ind w:left="20"/>
      </w:pPr>
      <w:r w:rsidRPr="00D45F86">
        <w:t>Объем работы</w:t>
      </w:r>
      <w:r w:rsidRPr="00D45F86">
        <w:tab/>
      </w:r>
    </w:p>
    <w:p w:rsidR="00823306" w:rsidRPr="00D45F86" w:rsidRDefault="003B6C62">
      <w:pPr>
        <w:pStyle w:val="50"/>
        <w:shd w:val="clear" w:color="auto" w:fill="auto"/>
        <w:spacing w:before="0" w:after="837" w:line="260" w:lineRule="exact"/>
        <w:ind w:right="220"/>
        <w:jc w:val="right"/>
      </w:pPr>
      <w:r w:rsidRPr="00D45F86">
        <w:t>Подпись</w:t>
      </w:r>
    </w:p>
    <w:p w:rsidR="00823306" w:rsidRPr="00D45F86" w:rsidRDefault="003B6C62">
      <w:pPr>
        <w:pStyle w:val="50"/>
        <w:framePr w:h="254" w:wrap="around" w:vAnchor="text" w:hAnchor="margin" w:x="8423" w:y="1"/>
        <w:shd w:val="clear" w:color="auto" w:fill="auto"/>
        <w:spacing w:before="0" w:line="240" w:lineRule="exact"/>
        <w:ind w:left="100"/>
        <w:jc w:val="left"/>
      </w:pPr>
      <w:r w:rsidRPr="00D45F86">
        <w:rPr>
          <w:rStyle w:val="5Exact"/>
          <w:spacing w:val="0"/>
        </w:rPr>
        <w:t>2016 г.</w:t>
      </w:r>
    </w:p>
    <w:p w:rsidR="00823306" w:rsidRPr="00D45F86" w:rsidRDefault="003B6C62">
      <w:pPr>
        <w:pStyle w:val="50"/>
        <w:shd w:val="clear" w:color="auto" w:fill="auto"/>
        <w:tabs>
          <w:tab w:val="right" w:leader="underscore" w:pos="6630"/>
        </w:tabs>
        <w:spacing w:before="0" w:line="260" w:lineRule="exact"/>
        <w:ind w:left="20"/>
      </w:pPr>
      <w:r w:rsidRPr="00D45F86">
        <w:t>Дата подачи заявки на участие в конкурсе «</w:t>
      </w:r>
      <w:r w:rsidRPr="00D45F86">
        <w:tab/>
        <w:t>»</w:t>
      </w:r>
    </w:p>
    <w:sectPr w:rsidR="00823306" w:rsidRPr="00D45F86">
      <w:type w:val="continuous"/>
      <w:pgSz w:w="11909" w:h="16838"/>
      <w:pgMar w:top="1823" w:right="2971" w:bottom="1818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62" w:rsidRDefault="003B6C62">
      <w:r>
        <w:separator/>
      </w:r>
    </w:p>
  </w:endnote>
  <w:endnote w:type="continuationSeparator" w:id="0">
    <w:p w:rsidR="003B6C62" w:rsidRDefault="003B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62" w:rsidRDefault="003B6C62"/>
  </w:footnote>
  <w:footnote w:type="continuationSeparator" w:id="0">
    <w:p w:rsidR="003B6C62" w:rsidRDefault="003B6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06" w:rsidRDefault="003C53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4.05pt;margin-top:50.4pt;width:135.1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23306" w:rsidRDefault="003B6C6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1. Основные 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06" w:rsidRDefault="00823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E5"/>
    <w:multiLevelType w:val="multilevel"/>
    <w:tmpl w:val="517EB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359C6"/>
    <w:multiLevelType w:val="multilevel"/>
    <w:tmpl w:val="9ACADA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92240"/>
    <w:multiLevelType w:val="multilevel"/>
    <w:tmpl w:val="49DCCF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0574E"/>
    <w:multiLevelType w:val="multilevel"/>
    <w:tmpl w:val="039248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81C43"/>
    <w:multiLevelType w:val="multilevel"/>
    <w:tmpl w:val="BF5CCA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95AFC"/>
    <w:multiLevelType w:val="multilevel"/>
    <w:tmpl w:val="68062F5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A0357"/>
    <w:multiLevelType w:val="multilevel"/>
    <w:tmpl w:val="A77A8F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F11224"/>
    <w:multiLevelType w:val="multilevel"/>
    <w:tmpl w:val="2AC882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3306"/>
    <w:rsid w:val="003B6C62"/>
    <w:rsid w:val="003C53C7"/>
    <w:rsid w:val="00594F10"/>
    <w:rsid w:val="00823306"/>
    <w:rsid w:val="00D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">
    <w:name w:val="Заголовок №2 + 9;5 pt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">
    <w:name w:val="Заголовок №2 + 9;5 pt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voeslovo0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4</cp:revision>
  <dcterms:created xsi:type="dcterms:W3CDTF">2016-09-28T12:49:00Z</dcterms:created>
  <dcterms:modified xsi:type="dcterms:W3CDTF">2016-09-28T12:53:00Z</dcterms:modified>
</cp:coreProperties>
</file>